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B9E1F" w14:textId="24AB6766" w:rsidR="00192C4E" w:rsidRDefault="00DB759B" w:rsidP="00A854DB">
      <w:r>
        <w:t>NOTE: the version of Prism in use in ArcGIS earth is under the MIT license included in this artifacts folder, the release is dated May 25, 2021 and predates the change to a dual/commercial license and requirements.</w:t>
      </w:r>
    </w:p>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DB"/>
    <w:rsid w:val="00084E98"/>
    <w:rsid w:val="00192C4E"/>
    <w:rsid w:val="007B35DD"/>
    <w:rsid w:val="00A854DB"/>
    <w:rsid w:val="00DB7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D4A32"/>
  <w15:chartTrackingRefBased/>
  <w15:docId w15:val="{D0299FBD-A70F-46D4-A5C4-7E2C95966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Words>
  <Characters>183</Characters>
  <DocSecurity>0</DocSecurity>
  <Lines>1</Lines>
  <Paragraphs>1</Paragraphs>
  <ScaleCrop>false</ScaleCrop>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2024-05-22T21:53:00Z</dcterms:created>
  <dcterms:modified xsi:type="dcterms:W3CDTF">2024-05-22T21:53:00Z</dcterms:modified>
</cp:coreProperties>
</file>